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Ahmed Ashraf</w:t>
      </w:r>
    </w:p>
    <w:p w:rsidR="00000000" w:rsidDel="00000000" w:rsidP="00000000" w:rsidRDefault="00000000" w:rsidRPr="00000000" w14:paraId="00000002">
      <w:pPr>
        <w:rPr/>
      </w:pPr>
      <w:r w:rsidDel="00000000" w:rsidR="00000000" w:rsidRPr="00000000">
        <w:rPr>
          <w:rtl w:val="0"/>
        </w:rPr>
        <w:t xml:space="preserve">Deputy General Manager | Business Operations, Real Estate Development &amp; Strategic Projects</w:t>
      </w:r>
    </w:p>
    <w:p w:rsidR="00000000" w:rsidDel="00000000" w:rsidP="00000000" w:rsidRDefault="00000000" w:rsidRPr="00000000" w14:paraId="00000003">
      <w:pPr>
        <w:pStyle w:val="Heading1"/>
        <w:rPr/>
      </w:pPr>
      <w:r w:rsidDel="00000000" w:rsidR="00000000" w:rsidRPr="00000000">
        <w:rPr>
          <w:rtl w:val="0"/>
        </w:rPr>
        <w:t xml:space="preserve">EXECUTIVE PROFILE</w:t>
      </w:r>
    </w:p>
    <w:p w:rsidR="00000000" w:rsidDel="00000000" w:rsidP="00000000" w:rsidRDefault="00000000" w:rsidRPr="00000000" w14:paraId="00000004">
      <w:pPr>
        <w:rPr/>
      </w:pPr>
      <w:r w:rsidDel="00000000" w:rsidR="00000000" w:rsidRPr="00000000">
        <w:rPr>
          <w:rtl w:val="0"/>
        </w:rPr>
        <w:t xml:space="preserve">Business Operations and Real Estate Development Executive with progressive experience leading operational excellence, marketing leadership, sales enablement, organizational development, digital transformation, HR support, customer experience, and strategic project execution.</w:t>
        <w:br w:type="textWrapping"/>
        <w:br w:type="textWrapping"/>
        <w:t xml:space="preserve">Contributed to real estate projects generating more than EGP 500 Million in sales, supervised initiatives producing 5,000+ qualified leads, participated in recruitment and onboarding of approximately 20 employees, and coordinated activities involving teams of up to 100 employees.</w:t>
      </w:r>
    </w:p>
    <w:p w:rsidR="00000000" w:rsidDel="00000000" w:rsidP="00000000" w:rsidRDefault="00000000" w:rsidRPr="00000000" w14:paraId="00000005">
      <w:pPr>
        <w:pStyle w:val="Heading1"/>
        <w:rPr/>
      </w:pPr>
      <w:r w:rsidDel="00000000" w:rsidR="00000000" w:rsidRPr="00000000">
        <w:rPr>
          <w:rtl w:val="0"/>
        </w:rPr>
        <w:t xml:space="preserve">PROFESSIONAL EXPERIENCE</w:t>
      </w:r>
    </w:p>
    <w:p w:rsidR="00000000" w:rsidDel="00000000" w:rsidP="00000000" w:rsidRDefault="00000000" w:rsidRPr="00000000" w14:paraId="00000006">
      <w:pPr>
        <w:rPr/>
      </w:pPr>
      <w:r w:rsidDel="00000000" w:rsidR="00000000" w:rsidRPr="00000000">
        <w:rPr>
          <w:rtl w:val="0"/>
        </w:rPr>
        <w:t xml:space="preserve">Meamar Al Moez Real Estate Development</w:t>
        <w:br w:type="textWrapping"/>
        <w:t xml:space="preserve">Career Progression: Marketing Specialist → Marketing Team Lead → Acting Marketing Manager → Deputy General Manager</w:t>
        <w:br w:type="textWrapping"/>
        <w:br w:type="textWrapping"/>
        <w:t xml:space="preserve">Executive Leadership &amp; Business Operations</w:t>
        <w:br w:type="textWrapping"/>
        <w:t xml:space="preserve">• Coordinated activities across Marketing, Sales, Customer Service, HR, Administration, and IT.</w:t>
        <w:br w:type="textWrapping"/>
        <w:t xml:space="preserve">• Supervised and coordinated cross-functional teams ranging from 50–100 employees.</w:t>
        <w:br w:type="textWrapping"/>
        <w:t xml:space="preserve">• Participated in recruitment, interviews, onboarding, and hiring of approximately 20 employees.</w:t>
        <w:br w:type="textWrapping"/>
        <w:t xml:space="preserve">• Developed operational workflows and internal systems supporting company growth.</w:t>
        <w:br w:type="textWrapping"/>
        <w:t xml:space="preserve">• Maintained company records, reporting structures, and operational procedures.</w:t>
        <w:br w:type="textWrapping"/>
        <w:br w:type="textWrapping"/>
        <w:t xml:space="preserve">Sales Operations &amp; Revenue Support</w:t>
        <w:br w:type="textWrapping"/>
        <w:t xml:space="preserve">• Contributed to business activities associated with approximately EGP 500 Million in sales for Gozal Compound.</w:t>
        <w:br w:type="textWrapping"/>
        <w:t xml:space="preserve">• Developed sales plans, pricing recommendations, and payment systems.</w:t>
        <w:br w:type="textWrapping"/>
        <w:t xml:space="preserve">• Built project sales inventory systems and unit tracking systems.</w:t>
        <w:br w:type="textWrapping"/>
        <w:t xml:space="preserve">• Coordinated sales and marketing alignment.</w:t>
        <w:br w:type="textWrapping"/>
        <w:br w:type="textWrapping"/>
        <w:t xml:space="preserve">Marketing Leadership</w:t>
        <w:br w:type="textWrapping"/>
        <w:t xml:space="preserve">• Developed marketing plans and integrated campaigns.</w:t>
        <w:br w:type="textWrapping"/>
        <w:t xml:space="preserve">• Managed relationships with external marketing agencies.</w:t>
        <w:br w:type="textWrapping"/>
        <w:t xml:space="preserve">• Conducted market research and competitor analysis.</w:t>
        <w:br w:type="textWrapping"/>
        <w:t xml:space="preserve">• Contributed to generating approximately 5,000 qualified leads.</w:t>
        <w:br w:type="textWrapping"/>
        <w:br w:type="textWrapping"/>
        <w:t xml:space="preserve">Branding &amp; Creative Direction</w:t>
        <w:br w:type="textWrapping"/>
        <w:t xml:space="preserve">• Developed branding concepts for projects and affiliated companies.</w:t>
        <w:br w:type="textWrapping"/>
        <w:t xml:space="preserve">• Designed corporate stationery and branding materials.</w:t>
        <w:br w:type="textWrapping"/>
        <w:t xml:space="preserve">• Reviewed and localized brochures and marketing materials.</w:t>
        <w:br w:type="textWrapping"/>
        <w:br w:type="textWrapping"/>
        <w:t xml:space="preserve">Project Naming &amp; Positioning</w:t>
        <w:br w:type="textWrapping"/>
        <w:t xml:space="preserve">• Selected and proposed the names Sawa Compound and Abha Mall.</w:t>
        <w:br w:type="textWrapping"/>
        <w:t xml:space="preserve">• Contributed to project positioning and branding strategies.</w:t>
        <w:br w:type="textWrapping"/>
        <w:br w:type="textWrapping"/>
        <w:t xml:space="preserve">Customer Experience &amp; Knowledge Management</w:t>
        <w:br w:type="textWrapping"/>
        <w:t xml:space="preserve">• Managed customer communication during company growth stages.</w:t>
        <w:br w:type="textWrapping"/>
        <w:t xml:space="preserve">• Built a comprehensive FAQ and project knowledge base covering engineering, legal, financial, and commercial information.</w:t>
        <w:br w:type="textWrapping"/>
        <w:br w:type="textWrapping"/>
        <w:t xml:space="preserve">Call Center Establishment</w:t>
        <w:br w:type="textWrapping"/>
        <w:t xml:space="preserve">• Built a complete call center framework including staffing, procedures, and technical setup.</w:t>
        <w:br w:type="textWrapping"/>
        <w:br w:type="textWrapping"/>
        <w:t xml:space="preserve">Digital Transformation &amp; IT</w:t>
        <w:br w:type="textWrapping"/>
        <w:t xml:space="preserve">• Built the initial company website using Odoo.</w:t>
        <w:br w:type="textWrapping"/>
        <w:t xml:space="preserve">• Explored ERP implementation opportunities through Odoo.</w:t>
        <w:br w:type="textWrapping"/>
        <w:t xml:space="preserve">• Managed data preservation and backup initiatives.</w:t>
        <w:br w:type="textWrapping"/>
        <w:br w:type="textWrapping"/>
        <w:t xml:space="preserve">HR &amp; Administrative Systems</w:t>
        <w:br w:type="textWrapping"/>
        <w:t xml:space="preserve">• Developed employment forms, recruitment forms, NDA agreements, leave requests, exit permits, supply requests, and internal documentation.</w:t>
        <w:br w:type="textWrapping"/>
        <w:br w:type="textWrapping"/>
        <w:t xml:space="preserve">Legal &amp; Feasibility Support</w:t>
        <w:br w:type="textWrapping"/>
        <w:t xml:space="preserve">• Assisted in feasibility studies submitted to governmental authorities.</w:t>
        <w:br w:type="textWrapping"/>
        <w:t xml:space="preserve">• Supported reservation forms, legal reviews, and advertising permit documentation.</w:t>
        <w:br w:type="textWrapping"/>
        <w:br w:type="textWrapping"/>
        <w:t xml:space="preserve">Project Execution</w:t>
        <w:br w:type="textWrapping"/>
        <w:t xml:space="preserve">• Supervised a 3m × 6m project model.</w:t>
        <w:br w:type="textWrapping"/>
        <w:t xml:space="preserve">• Coordinated photography, video production, and vendor management.</w:t>
        <w:br w:type="textWrapping"/>
        <w:t xml:space="preserve">• Prepared advertising and production quotations.</w:t>
      </w:r>
    </w:p>
    <w:p w:rsidR="00000000" w:rsidDel="00000000" w:rsidP="00000000" w:rsidRDefault="00000000" w:rsidRPr="00000000" w14:paraId="00000007">
      <w:pPr>
        <w:pStyle w:val="Heading1"/>
        <w:rPr/>
      </w:pPr>
      <w:r w:rsidDel="00000000" w:rsidR="00000000" w:rsidRPr="00000000">
        <w:rPr>
          <w:rtl w:val="0"/>
        </w:rPr>
        <w:t xml:space="preserve">PROJECTS PORTFOLIO</w:t>
      </w:r>
    </w:p>
    <w:p w:rsidR="00000000" w:rsidDel="00000000" w:rsidP="00000000" w:rsidRDefault="00000000" w:rsidRPr="00000000" w14:paraId="00000008">
      <w:pPr>
        <w:rPr/>
      </w:pPr>
      <w:r w:rsidDel="00000000" w:rsidR="00000000" w:rsidRPr="00000000">
        <w:rPr>
          <w:rtl w:val="0"/>
        </w:rPr>
        <w:t xml:space="preserve">Residential Projects:</w:t>
        <w:br w:type="textWrapping"/>
        <w:t xml:space="preserve">• Gozal Compound</w:t>
        <w:br w:type="textWrapping"/>
        <w:t xml:space="preserve">• Sawa Compound</w:t>
        <w:br w:type="textWrapping"/>
        <w:t xml:space="preserve">• 42 Residential Buildings Portfolio</w:t>
        <w:br w:type="textWrapping"/>
        <w:br w:type="textWrapping"/>
        <w:t xml:space="preserve">Commercial Projects:</w:t>
        <w:br w:type="textWrapping"/>
        <w:t xml:space="preserve">• Abha Mall</w:t>
        <w:br w:type="textWrapping"/>
        <w:t xml:space="preserve">• Omar Ibn Al-Khattab Mall</w:t>
        <w:br w:type="textWrapping"/>
        <w:t xml:space="preserve">• Al Hoda Mall</w:t>
        <w:br w:type="textWrapping"/>
        <w:t xml:space="preserve">• Al Galala Mall</w:t>
        <w:br w:type="textWrapping"/>
        <w:t xml:space="preserve">• Strip Mall</w:t>
      </w:r>
    </w:p>
    <w:p w:rsidR="00000000" w:rsidDel="00000000" w:rsidP="00000000" w:rsidRDefault="00000000" w:rsidRPr="00000000" w14:paraId="00000009">
      <w:pPr>
        <w:pStyle w:val="Heading1"/>
        <w:rPr/>
      </w:pPr>
      <w:r w:rsidDel="00000000" w:rsidR="00000000" w:rsidRPr="00000000">
        <w:rPr>
          <w:rtl w:val="0"/>
        </w:rPr>
        <w:t xml:space="preserve">CSR &amp; EVENTS</w:t>
      </w:r>
    </w:p>
    <w:p w:rsidR="00000000" w:rsidDel="00000000" w:rsidP="00000000" w:rsidRDefault="00000000" w:rsidRPr="00000000" w14:paraId="0000000A">
      <w:pPr>
        <w:rPr/>
      </w:pPr>
      <w:r w:rsidDel="00000000" w:rsidR="00000000" w:rsidRPr="00000000">
        <w:rPr>
          <w:rtl w:val="0"/>
        </w:rPr>
        <w:t xml:space="preserve">• Gozal Compound launch event featuring Tamer Ashour.</w:t>
        <w:br w:type="textWrapping"/>
        <w:t xml:space="preserve">• Ramadan campaign distributing 5,000+ meals.</w:t>
        <w:br w:type="textWrapping"/>
        <w:t xml:space="preserve">• Community Iftar events.</w:t>
        <w:br w:type="textWrapping"/>
        <w:t xml:space="preserve">• Elderly care visits and Umrah sponsorship initiatives.</w:t>
        <w:br w:type="textWrapping"/>
        <w:t xml:space="preserve">• Gold award initiative for top secondary school achievers.</w:t>
        <w:br w:type="textWrapping"/>
        <w:t xml:space="preserve">• Ramadan educational activities.</w:t>
        <w:br w:type="textWrapping"/>
        <w:t xml:space="preserve">• Sports event for people with disabilities involving approximately 200 participants.</w:t>
      </w:r>
    </w:p>
    <w:p w:rsidR="00000000" w:rsidDel="00000000" w:rsidP="00000000" w:rsidRDefault="00000000" w:rsidRPr="00000000" w14:paraId="0000000B">
      <w:pPr>
        <w:pStyle w:val="Heading1"/>
        <w:rPr/>
      </w:pPr>
      <w:r w:rsidDel="00000000" w:rsidR="00000000" w:rsidRPr="00000000">
        <w:rPr>
          <w:rtl w:val="0"/>
        </w:rPr>
        <w:t xml:space="preserve">PREVIOUS EXPERIENCE</w:t>
      </w:r>
    </w:p>
    <w:p w:rsidR="00000000" w:rsidDel="00000000" w:rsidP="00000000" w:rsidRDefault="00000000" w:rsidRPr="00000000" w14:paraId="0000000C">
      <w:pPr>
        <w:rPr/>
      </w:pPr>
      <w:r w:rsidDel="00000000" w:rsidR="00000000" w:rsidRPr="00000000">
        <w:rPr>
          <w:rtl w:val="0"/>
        </w:rPr>
        <w:t xml:space="preserve">Computer Maintenance Engineer – Ascom</w:t>
        <w:br w:type="textWrapping"/>
        <w:t xml:space="preserve">• Diagnosed and resolved software and hardware issues.</w:t>
        <w:br w:type="textWrapping"/>
        <w:t xml:space="preserve">• Maintained computers, laptops, and printers.</w:t>
        <w:br w:type="textWrapping"/>
        <w:t xml:space="preserve">• Managed testing and procurement activities.</w:t>
        <w:br w:type="textWrapping"/>
        <w:br w:type="textWrapping"/>
        <w:t xml:space="preserve">Team Leader – Athr Team</w:t>
        <w:br w:type="textWrapping"/>
        <w:t xml:space="preserve">• Led volunteer and community initiatives.</w:t>
        <w:br w:type="textWrapping"/>
        <w:br w:type="textWrapping"/>
        <w:t xml:space="preserve">Fundraising Member – TEDx Menouf</w:t>
        <w:br w:type="textWrapping"/>
        <w:t xml:space="preserve">• Participated in fundraising and event execution.</w:t>
        <w:br w:type="textWrapping"/>
        <w:br w:type="textWrapping"/>
        <w:t xml:space="preserve">Media Team Member – TEDx Shebin El Kom</w:t>
        <w:br w:type="textWrapping"/>
        <w:t xml:space="preserve">• Produced graphic design materials and supported major events.</w:t>
      </w:r>
    </w:p>
    <w:p w:rsidR="00000000" w:rsidDel="00000000" w:rsidP="00000000" w:rsidRDefault="00000000" w:rsidRPr="00000000" w14:paraId="0000000D">
      <w:pPr>
        <w:pStyle w:val="Heading1"/>
        <w:rPr/>
      </w:pPr>
      <w:r w:rsidDel="00000000" w:rsidR="00000000" w:rsidRPr="00000000">
        <w:rPr>
          <w:rtl w:val="0"/>
        </w:rPr>
        <w:t xml:space="preserve">EDUCATION</w:t>
      </w:r>
    </w:p>
    <w:p w:rsidR="00000000" w:rsidDel="00000000" w:rsidP="00000000" w:rsidRDefault="00000000" w:rsidRPr="00000000" w14:paraId="0000000E">
      <w:pPr>
        <w:rPr/>
      </w:pPr>
      <w:r w:rsidDel="00000000" w:rsidR="00000000" w:rsidRPr="00000000">
        <w:rPr>
          <w:rtl w:val="0"/>
        </w:rPr>
        <w:t xml:space="preserve">Bachelor of Business Administration (BBA) – Menoufia University (2019–2023)</w:t>
      </w:r>
    </w:p>
    <w:p w:rsidR="00000000" w:rsidDel="00000000" w:rsidP="00000000" w:rsidRDefault="00000000" w:rsidRPr="00000000" w14:paraId="0000000F">
      <w:pPr>
        <w:pStyle w:val="Heading1"/>
        <w:rPr/>
      </w:pPr>
      <w:r w:rsidDel="00000000" w:rsidR="00000000" w:rsidRPr="00000000">
        <w:rPr>
          <w:rtl w:val="0"/>
        </w:rPr>
        <w:t xml:space="preserve">CERTIFICATIONS</w:t>
      </w:r>
    </w:p>
    <w:p w:rsidR="00000000" w:rsidDel="00000000" w:rsidP="00000000" w:rsidRDefault="00000000" w:rsidRPr="00000000" w14:paraId="00000010">
      <w:pPr>
        <w:rPr/>
      </w:pPr>
      <w:r w:rsidDel="00000000" w:rsidR="00000000" w:rsidRPr="00000000">
        <w:rPr>
          <w:rtl w:val="0"/>
        </w:rPr>
        <w:t xml:space="preserve">Digital Marketing, SEO, Facebook Ads, YouTube SEO, HR Fundamentals, ICDL, Digital Storytelling, Google Digital Marketing Fundamentals, Photoshop, Illustrator, InDesign, and multiple certifications from Google, IDRAC, Udemy, and the Egyptian Ministry of Youth &amp; Sports.</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